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22408391" w14:textId="77777777" w:rsidR="00563E47" w:rsidRDefault="00563E47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04013F3" w14:textId="6941F428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6B236C29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563E47">
        <w:rPr>
          <w:rFonts w:ascii="Corbel" w:hAnsi="Corbel"/>
          <w:b/>
          <w:smallCaps/>
          <w:sz w:val="24"/>
          <w:szCs w:val="24"/>
        </w:rPr>
        <w:t xml:space="preserve"> 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D510BE4" w14:textId="77777777" w:rsidR="00563E47" w:rsidRDefault="00563E47" w:rsidP="00563E4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39913E82" w14:textId="68D7E3F5" w:rsidR="00445970" w:rsidRPr="00B169DF" w:rsidRDefault="00445970" w:rsidP="00563E4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</w:t>
      </w:r>
      <w:r w:rsidR="00563E47">
        <w:rPr>
          <w:rFonts w:ascii="Corbel" w:hAnsi="Corbel"/>
          <w:sz w:val="20"/>
          <w:szCs w:val="20"/>
        </w:rPr>
        <w:t>2026/2027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148E202F" w:rsidR="0085747A" w:rsidRPr="00B169DF" w:rsidRDefault="00F04A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Controlling operacyjny</w:t>
            </w:r>
          </w:p>
        </w:tc>
      </w:tr>
      <w:tr w:rsidR="0085747A" w:rsidRPr="00B169DF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571064DC" w:rsidR="0085747A" w:rsidRPr="00B169DF" w:rsidRDefault="00F04A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F04A68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F04A68">
              <w:rPr>
                <w:rFonts w:ascii="Corbel" w:hAnsi="Corbel"/>
                <w:b w:val="0"/>
                <w:sz w:val="24"/>
                <w:szCs w:val="24"/>
              </w:rPr>
              <w:t>/I/</w:t>
            </w:r>
            <w:proofErr w:type="spellStart"/>
            <w:r w:rsidRPr="00F04A68">
              <w:rPr>
                <w:rFonts w:ascii="Corbel" w:hAnsi="Corbel"/>
                <w:b w:val="0"/>
                <w:sz w:val="24"/>
                <w:szCs w:val="24"/>
              </w:rPr>
              <w:t>FiC</w:t>
            </w:r>
            <w:proofErr w:type="spellEnd"/>
            <w:r w:rsidRPr="00F04A68">
              <w:rPr>
                <w:rFonts w:ascii="Corbel" w:hAnsi="Corbel"/>
                <w:b w:val="0"/>
                <w:sz w:val="24"/>
                <w:szCs w:val="24"/>
              </w:rPr>
              <w:t>/C.1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5AE88A15" w:rsidR="0085747A" w:rsidRPr="00B169DF" w:rsidRDefault="00F04A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2949A54E" w:rsidR="0085747A" w:rsidRPr="00B169DF" w:rsidRDefault="00F04A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</w:t>
            </w:r>
            <w:r w:rsidR="00C501A1">
              <w:rPr>
                <w:rFonts w:ascii="Corbel" w:hAnsi="Corbel"/>
                <w:b w:val="0"/>
                <w:sz w:val="24"/>
                <w:szCs w:val="24"/>
              </w:rPr>
              <w:t xml:space="preserve">tedra Finansów i </w:t>
            </w:r>
            <w:r w:rsidR="00563E47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C501A1">
              <w:rPr>
                <w:rFonts w:ascii="Corbel" w:hAnsi="Corbel"/>
                <w:b w:val="0"/>
                <w:sz w:val="24"/>
                <w:szCs w:val="24"/>
              </w:rPr>
              <w:t xml:space="preserve">achunkowości 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2B74050D" w:rsidR="0085747A" w:rsidRPr="00B169DF" w:rsidRDefault="00C501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699D9CDB" w:rsidR="0085747A" w:rsidRPr="00B169DF" w:rsidRDefault="00C501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EE92348" w:rsidR="0085747A" w:rsidRPr="00B169DF" w:rsidRDefault="00C501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67184BC5" w:rsidR="0085747A" w:rsidRPr="00B169DF" w:rsidRDefault="00C501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3D44E6E9" w:rsidR="0085747A" w:rsidRPr="00B169DF" w:rsidRDefault="00C501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/</w:t>
            </w:r>
            <w:r w:rsidR="00563E47">
              <w:rPr>
                <w:rFonts w:ascii="Corbel" w:hAnsi="Corbel"/>
                <w:b w:val="0"/>
                <w:sz w:val="24"/>
                <w:szCs w:val="24"/>
              </w:rPr>
              <w:t xml:space="preserve"> 4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599D9BBC" w:rsidR="0085747A" w:rsidRPr="00B169DF" w:rsidRDefault="00C501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0EB26721" w:rsidR="00923D7D" w:rsidRPr="00B169DF" w:rsidRDefault="00C501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3BF92165" w:rsidR="0085747A" w:rsidRPr="00B169DF" w:rsidRDefault="00F04A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Kowal-Pawul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58B336CE" w:rsidR="0085747A" w:rsidRPr="00B169DF" w:rsidRDefault="00F04A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Kowal-Pawul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C501A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C501A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55B91790" w:rsidR="00015B8F" w:rsidRPr="00B169DF" w:rsidRDefault="00563E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1BCCE3DA" w:rsidR="00015B8F" w:rsidRPr="00B169DF" w:rsidRDefault="00C501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2F9444E9" w:rsidR="00015B8F" w:rsidRPr="00B169DF" w:rsidRDefault="00C501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2E23E472" w:rsidR="00015B8F" w:rsidRPr="00B169DF" w:rsidRDefault="00C501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392B3C0B" w:rsidR="0085747A" w:rsidRPr="00B169DF" w:rsidRDefault="00C501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A53E1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53E58EC3" w:rsidR="009C54AE" w:rsidRPr="00B169DF" w:rsidRDefault="00C501A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</w:t>
      </w:r>
      <w:r w:rsidR="00A013F6">
        <w:rPr>
          <w:rFonts w:ascii="Corbel" w:hAnsi="Corbel"/>
          <w:b w:val="0"/>
          <w:szCs w:val="24"/>
        </w:rPr>
        <w:t>gzamin</w:t>
      </w:r>
    </w:p>
    <w:p w14:paraId="0C7DD97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910BF7" w14:textId="77777777" w:rsidR="00563E47" w:rsidRDefault="00563E4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B4D4AF" w14:textId="77777777" w:rsidR="00563E47" w:rsidRDefault="00563E4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4F6C59" w14:textId="77777777" w:rsidR="00563E47" w:rsidRDefault="00563E4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6650C3" w14:textId="77777777" w:rsidR="00563E47" w:rsidRPr="00B169DF" w:rsidRDefault="00563E4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7994F7C0" w:rsidR="0085747A" w:rsidRPr="00B169DF" w:rsidRDefault="000F3E21" w:rsidP="00563E4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F3E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podstawową wiedzę z zakresu rachunkowości finansowej i rachunku kosztów, zna podsta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wowe pojęcia z obszaru ekonomii i</w:t>
            </w:r>
            <w:r w:rsidRPr="000F3E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finansów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0F3E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Potrafi interpretować dane finansowe przedsiębiorstwa, sporządzać proste analizy kosztów i wyników oraz posługuje się arkuszem kalkulacyjnym w podstawowym zakresie.</w:t>
            </w:r>
          </w:p>
        </w:tc>
      </w:tr>
    </w:tbl>
    <w:p w14:paraId="6AF657A6" w14:textId="77777777" w:rsidR="00563E47" w:rsidRDefault="00563E4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115452BA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6EB3C4C4" w14:textId="77777777" w:rsidTr="00DA6118">
        <w:tc>
          <w:tcPr>
            <w:tcW w:w="843" w:type="dxa"/>
            <w:vAlign w:val="center"/>
          </w:tcPr>
          <w:p w14:paraId="14CA8066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37AC793C" w14:textId="66B1F672" w:rsidR="0085747A" w:rsidRPr="00B169DF" w:rsidRDefault="00DA6118" w:rsidP="000F3E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A6118">
              <w:rPr>
                <w:rFonts w:ascii="Corbel" w:hAnsi="Corbel"/>
                <w:b w:val="0"/>
                <w:sz w:val="24"/>
                <w:szCs w:val="24"/>
              </w:rPr>
              <w:t>Przekazanie wiedzy na temat istoty, celów i narzędzi controllingu operacyjnego oraz jego roli w systemie zarządzania przedsiębiorstwem.</w:t>
            </w:r>
          </w:p>
        </w:tc>
      </w:tr>
      <w:tr w:rsidR="0085747A" w:rsidRPr="00B169DF" w14:paraId="6B9E8D5D" w14:textId="77777777" w:rsidTr="00DA6118">
        <w:tc>
          <w:tcPr>
            <w:tcW w:w="843" w:type="dxa"/>
            <w:vAlign w:val="center"/>
          </w:tcPr>
          <w:p w14:paraId="01908878" w14:textId="5174FC19" w:rsidR="0085747A" w:rsidRPr="00B169DF" w:rsidRDefault="000F3E2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20D02169" w14:textId="6DB56405" w:rsidR="0085747A" w:rsidRPr="00B169DF" w:rsidRDefault="00DA6118" w:rsidP="000F3E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A6118">
              <w:rPr>
                <w:rFonts w:ascii="Corbel" w:hAnsi="Corbel"/>
                <w:b w:val="0"/>
                <w:sz w:val="24"/>
                <w:szCs w:val="24"/>
              </w:rPr>
              <w:t>Wykształcenie umiejętności planowania, budżetowania i analizy wyników operacyjnych przedsiębiorstwa.</w:t>
            </w:r>
          </w:p>
        </w:tc>
      </w:tr>
      <w:tr w:rsidR="0085747A" w:rsidRPr="00B169DF" w14:paraId="70B04956" w14:textId="77777777" w:rsidTr="00DA6118">
        <w:tc>
          <w:tcPr>
            <w:tcW w:w="843" w:type="dxa"/>
            <w:vAlign w:val="center"/>
          </w:tcPr>
          <w:p w14:paraId="3CA2146C" w14:textId="09FE234B" w:rsidR="0085747A" w:rsidRPr="00B169DF" w:rsidRDefault="000F3E2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30F63732" w14:textId="60156C44" w:rsidR="0085747A" w:rsidRPr="00B169DF" w:rsidRDefault="00DA6118" w:rsidP="000F3E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A6118">
              <w:rPr>
                <w:rFonts w:ascii="Corbel" w:hAnsi="Corbel"/>
                <w:b w:val="0"/>
                <w:sz w:val="24"/>
                <w:szCs w:val="24"/>
              </w:rPr>
              <w:t>Nabycie umiejętności identyfikacji odchyleń, diagnozowania przyczyn nieefektywności i podejmowania decyzji krótkookresowych na podstawie danych controllingowych.</w:t>
            </w:r>
          </w:p>
        </w:tc>
      </w:tr>
      <w:tr w:rsidR="000F3E21" w:rsidRPr="00B169DF" w14:paraId="137B1133" w14:textId="77777777" w:rsidTr="00DA6118">
        <w:tc>
          <w:tcPr>
            <w:tcW w:w="843" w:type="dxa"/>
            <w:vAlign w:val="center"/>
          </w:tcPr>
          <w:p w14:paraId="2CF48FE8" w14:textId="75AC16CA" w:rsidR="000F3E21" w:rsidRPr="00B169DF" w:rsidRDefault="000F3E21" w:rsidP="000F3E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14:paraId="3D4176E5" w14:textId="7E692BAD" w:rsidR="000F3E21" w:rsidRPr="000F3E21" w:rsidRDefault="00DA6118" w:rsidP="000F3E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A6118">
              <w:rPr>
                <w:rFonts w:ascii="Corbel" w:hAnsi="Corbel"/>
                <w:b w:val="0"/>
                <w:sz w:val="24"/>
                <w:szCs w:val="24"/>
              </w:rPr>
              <w:t>Rozwijanie kompetencji w zakresie analizy procesów, pracy zespołowej, komunikowania wyników i formułowania rekomendacji usprawnień w działalności operacyjnej.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21046B51" w14:textId="77777777" w:rsidTr="0071620A">
        <w:tc>
          <w:tcPr>
            <w:tcW w:w="170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ED7680B" w14:textId="77777777" w:rsidTr="005E6E85">
        <w:tc>
          <w:tcPr>
            <w:tcW w:w="1701" w:type="dxa"/>
          </w:tcPr>
          <w:p w14:paraId="4195C44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99817C3" w14:textId="72AB86BE" w:rsidR="0085747A" w:rsidRPr="00B169DF" w:rsidRDefault="00DA6118" w:rsidP="00DA61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118">
              <w:rPr>
                <w:rFonts w:ascii="Corbel" w:hAnsi="Corbel"/>
                <w:b w:val="0"/>
                <w:smallCaps w:val="0"/>
                <w:szCs w:val="24"/>
              </w:rPr>
              <w:t>Zna i rozumie istotę, cele i funkcje controllingu operacyjnego oraz jego miejsce w systemie zarządzania przedsiębiorstwem.</w:t>
            </w:r>
          </w:p>
        </w:tc>
        <w:tc>
          <w:tcPr>
            <w:tcW w:w="1873" w:type="dxa"/>
          </w:tcPr>
          <w:p w14:paraId="4AD45540" w14:textId="60AF0FA4" w:rsidR="0085747A" w:rsidRPr="00B169DF" w:rsidRDefault="00DA61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6118">
              <w:rPr>
                <w:rFonts w:ascii="Corbel" w:hAnsi="Corbel"/>
                <w:b w:val="0"/>
                <w:smallCaps w:val="0"/>
                <w:szCs w:val="24"/>
              </w:rPr>
              <w:t>K_W11, K_W13</w:t>
            </w:r>
          </w:p>
        </w:tc>
      </w:tr>
      <w:tr w:rsidR="0085747A" w:rsidRPr="00B169DF" w14:paraId="2C9C1398" w14:textId="77777777" w:rsidTr="005E6E85">
        <w:tc>
          <w:tcPr>
            <w:tcW w:w="1701" w:type="dxa"/>
          </w:tcPr>
          <w:p w14:paraId="38BF482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D3F2DE6" w14:textId="536D6428" w:rsidR="0085747A" w:rsidRPr="00B169DF" w:rsidRDefault="00DA6118" w:rsidP="00DA61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118">
              <w:rPr>
                <w:rFonts w:ascii="Corbel" w:hAnsi="Corbel"/>
                <w:b w:val="0"/>
                <w:smallCaps w:val="0"/>
                <w:szCs w:val="24"/>
              </w:rPr>
              <w:t>Zna metody i narzędzia planowania, budżetowania i kontroli operacyjnej, w tym rachunek kosztów działań, analizę odchyleń i teorię ograniczeń.</w:t>
            </w:r>
          </w:p>
        </w:tc>
        <w:tc>
          <w:tcPr>
            <w:tcW w:w="1873" w:type="dxa"/>
          </w:tcPr>
          <w:p w14:paraId="1BD09976" w14:textId="418FBE68" w:rsidR="0085747A" w:rsidRPr="00B169DF" w:rsidRDefault="00DA61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6118">
              <w:rPr>
                <w:rFonts w:ascii="Corbel" w:hAnsi="Corbel"/>
                <w:b w:val="0"/>
                <w:smallCaps w:val="0"/>
                <w:szCs w:val="24"/>
              </w:rPr>
              <w:t>K_W13, K_W15</w:t>
            </w:r>
          </w:p>
        </w:tc>
      </w:tr>
      <w:tr w:rsidR="0085747A" w:rsidRPr="00B169DF" w14:paraId="66108F64" w14:textId="77777777" w:rsidTr="005E6E85">
        <w:tc>
          <w:tcPr>
            <w:tcW w:w="1701" w:type="dxa"/>
          </w:tcPr>
          <w:p w14:paraId="7AA86BE2" w14:textId="59B720A1" w:rsidR="0085747A" w:rsidRPr="00B169DF" w:rsidRDefault="000F3E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A3FA9C0" w14:textId="11B5E685" w:rsidR="0085747A" w:rsidRPr="00B169DF" w:rsidRDefault="00DA6118" w:rsidP="00DA61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118">
              <w:rPr>
                <w:rFonts w:ascii="Corbel" w:hAnsi="Corbel"/>
                <w:b w:val="0"/>
                <w:smallCaps w:val="0"/>
                <w:szCs w:val="24"/>
              </w:rPr>
              <w:t>Potrafi opracować budżet operacyjny, analizować wykonanie planów, interpretować odchylenia i proponować działania korygujące.</w:t>
            </w:r>
          </w:p>
        </w:tc>
        <w:tc>
          <w:tcPr>
            <w:tcW w:w="1873" w:type="dxa"/>
          </w:tcPr>
          <w:p w14:paraId="675FECE9" w14:textId="0FF737EB" w:rsidR="0085747A" w:rsidRPr="00B169DF" w:rsidRDefault="00DA61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6118">
              <w:rPr>
                <w:rFonts w:ascii="Corbel" w:hAnsi="Corbel"/>
                <w:b w:val="0"/>
                <w:smallCaps w:val="0"/>
                <w:szCs w:val="24"/>
              </w:rPr>
              <w:t>K_U01, K_U09</w:t>
            </w:r>
          </w:p>
        </w:tc>
      </w:tr>
      <w:tr w:rsidR="000F3E21" w:rsidRPr="00B169DF" w14:paraId="66F3D6A1" w14:textId="77777777" w:rsidTr="005E6E85">
        <w:tc>
          <w:tcPr>
            <w:tcW w:w="1701" w:type="dxa"/>
          </w:tcPr>
          <w:p w14:paraId="0232A83E" w14:textId="3A0715A5" w:rsidR="000F3E21" w:rsidRDefault="000F3E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C6CFD62" w14:textId="01370070" w:rsidR="000F3E21" w:rsidRPr="00B169DF" w:rsidRDefault="00DA6118" w:rsidP="00587F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118">
              <w:rPr>
                <w:rFonts w:ascii="Corbel" w:hAnsi="Corbel"/>
                <w:b w:val="0"/>
                <w:smallCaps w:val="0"/>
                <w:szCs w:val="24"/>
              </w:rPr>
              <w:t>Potrafi wykorzystać narzędzia controllingu do oceny efektywności operacyjnej oraz podejmowania decyzji krótkookresowych</w:t>
            </w:r>
            <w:r w:rsidR="00587F5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C417A0C" w14:textId="51990226" w:rsidR="000F3E21" w:rsidRPr="00B169DF" w:rsidRDefault="00DA61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6118">
              <w:rPr>
                <w:rFonts w:ascii="Corbel" w:hAnsi="Corbel"/>
                <w:b w:val="0"/>
                <w:smallCaps w:val="0"/>
                <w:szCs w:val="24"/>
              </w:rPr>
              <w:t>K_U02, K_U10</w:t>
            </w:r>
          </w:p>
        </w:tc>
      </w:tr>
      <w:tr w:rsidR="000F3E21" w:rsidRPr="00B169DF" w14:paraId="7E9CA909" w14:textId="77777777" w:rsidTr="005E6E85">
        <w:tc>
          <w:tcPr>
            <w:tcW w:w="1701" w:type="dxa"/>
          </w:tcPr>
          <w:p w14:paraId="24C59007" w14:textId="07AC75AD" w:rsidR="000F3E21" w:rsidRDefault="000F3E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A331A22" w14:textId="42904B01" w:rsidR="000F3E21" w:rsidRPr="00B169DF" w:rsidRDefault="00587F5A" w:rsidP="00587F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7F5A">
              <w:rPr>
                <w:rFonts w:ascii="Corbel" w:hAnsi="Corbel"/>
                <w:b w:val="0"/>
                <w:smallCaps w:val="0"/>
                <w:szCs w:val="24"/>
              </w:rPr>
              <w:t>Potrafi pracować zespołowo przy rozwiązywaniu problemów controllingu operacyjnego, prezentować wyniki analiz i formułować rekomendacje usprawnień.</w:t>
            </w:r>
          </w:p>
        </w:tc>
        <w:tc>
          <w:tcPr>
            <w:tcW w:w="1873" w:type="dxa"/>
          </w:tcPr>
          <w:p w14:paraId="257E7008" w14:textId="659691EE" w:rsidR="000F3E21" w:rsidRPr="00B169DF" w:rsidRDefault="00DA61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6118">
              <w:rPr>
                <w:rFonts w:ascii="Corbel" w:hAnsi="Corbel"/>
                <w:b w:val="0"/>
                <w:smallCaps w:val="0"/>
                <w:szCs w:val="24"/>
              </w:rPr>
              <w:t>K_K01, K_K03</w:t>
            </w:r>
          </w:p>
        </w:tc>
      </w:tr>
    </w:tbl>
    <w:p w14:paraId="2459ECFC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1BAF51" w14:textId="77777777" w:rsidR="00563E47" w:rsidRDefault="00563E4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B65AB5" w14:textId="77777777" w:rsidR="00563E47" w:rsidRDefault="00563E4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238209" w14:textId="77777777" w:rsidR="00563E47" w:rsidRPr="00B169DF" w:rsidRDefault="00563E4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F66F65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C06825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96772D5" w14:textId="77777777" w:rsidTr="008318DF">
        <w:tc>
          <w:tcPr>
            <w:tcW w:w="9520" w:type="dxa"/>
          </w:tcPr>
          <w:p w14:paraId="10C3FA5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BF7495" w14:textId="77777777" w:rsidTr="008318DF">
        <w:tc>
          <w:tcPr>
            <w:tcW w:w="9520" w:type="dxa"/>
          </w:tcPr>
          <w:p w14:paraId="2796B062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Zadania i istota controllingu operacyjnego.</w:t>
            </w:r>
          </w:p>
          <w:p w14:paraId="5AF95E77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Miejsce funkcji kontrolnej w controllingu.</w:t>
            </w:r>
          </w:p>
          <w:p w14:paraId="2BA9E448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Raportowanie zarządcze jako element systemu controllingu.</w:t>
            </w:r>
          </w:p>
          <w:p w14:paraId="20AD3B0F" w14:textId="2FA76AF6" w:rsidR="0085747A" w:rsidRPr="00F04A68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Decentralizacja zarządzania a potrzeba controllingu.</w:t>
            </w:r>
          </w:p>
        </w:tc>
      </w:tr>
      <w:tr w:rsidR="0085747A" w:rsidRPr="00B169DF" w14:paraId="5AB467BB" w14:textId="77777777" w:rsidTr="008318DF">
        <w:tc>
          <w:tcPr>
            <w:tcW w:w="9520" w:type="dxa"/>
          </w:tcPr>
          <w:p w14:paraId="43527271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Ośrodki odpowiedzialności w przedsiębiorstwie:</w:t>
            </w:r>
          </w:p>
          <w:p w14:paraId="4CFD3104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– centrum odpowiedzialności za koszty,</w:t>
            </w:r>
          </w:p>
          <w:p w14:paraId="284E49BC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– centrum odpowiedzialności za przychody,</w:t>
            </w:r>
          </w:p>
          <w:p w14:paraId="5E6F7E9F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– centrum odpowiedzialności za zysk,</w:t>
            </w:r>
          </w:p>
          <w:p w14:paraId="765984FB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– centrum odpowiedzialności za inwestycje.</w:t>
            </w:r>
          </w:p>
          <w:p w14:paraId="3BE85291" w14:textId="634F8E9D" w:rsidR="0085747A" w:rsidRPr="00F04A68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Zasady wyodrębniania i oceny efektywności ośrodków.</w:t>
            </w:r>
          </w:p>
        </w:tc>
      </w:tr>
      <w:tr w:rsidR="0085747A" w:rsidRPr="00B169DF" w14:paraId="4B8B1711" w14:textId="77777777" w:rsidTr="008318DF">
        <w:tc>
          <w:tcPr>
            <w:tcW w:w="9520" w:type="dxa"/>
          </w:tcPr>
          <w:p w14:paraId="0F07C582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Budżetowanie jako narzędzie zarządzania w controllingu operacyjnym.</w:t>
            </w:r>
          </w:p>
          <w:p w14:paraId="3830C878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Założenia, funkcje i procedura budżetowania.</w:t>
            </w:r>
          </w:p>
          <w:p w14:paraId="55FC4FB8" w14:textId="42877EEE" w:rsidR="0085747A" w:rsidRPr="00B169DF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Struktura systemu budżetowego w przedsiębiorstwie.</w:t>
            </w:r>
          </w:p>
        </w:tc>
      </w:tr>
      <w:tr w:rsidR="00CC1132" w:rsidRPr="00B169DF" w14:paraId="770828C6" w14:textId="77777777" w:rsidTr="008318DF">
        <w:tc>
          <w:tcPr>
            <w:tcW w:w="9520" w:type="dxa"/>
          </w:tcPr>
          <w:p w14:paraId="59E278B8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Budżetowanie i analiza odchyleń budżetowych w centrach kosztów.</w:t>
            </w:r>
          </w:p>
          <w:p w14:paraId="603E20EA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Rodzaje odchyleń, metody ich obliczania i interpretacji.</w:t>
            </w:r>
          </w:p>
          <w:p w14:paraId="2E4DBAE8" w14:textId="4A81A48C" w:rsidR="00CC1132" w:rsidRPr="00384ED1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Budżetowanie elastyczne.</w:t>
            </w:r>
          </w:p>
        </w:tc>
      </w:tr>
      <w:tr w:rsidR="00CC1132" w:rsidRPr="00B169DF" w14:paraId="689C04AD" w14:textId="77777777" w:rsidTr="008318DF">
        <w:tc>
          <w:tcPr>
            <w:tcW w:w="9520" w:type="dxa"/>
          </w:tcPr>
          <w:p w14:paraId="6371C7DD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Budżetowanie i analiza odchyleń marży pokrycia kosztów w centrach przychodów.</w:t>
            </w:r>
          </w:p>
          <w:p w14:paraId="1F0D43E0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Porównanie rachunku kosztów pełnych i zmiennych w ocenie rentowności.</w:t>
            </w:r>
          </w:p>
          <w:p w14:paraId="5F80BB3D" w14:textId="5AF1B301" w:rsidR="00CC1132" w:rsidRPr="00CC1132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Analiza wrażliwości i progu rentowności.</w:t>
            </w:r>
          </w:p>
        </w:tc>
      </w:tr>
      <w:tr w:rsidR="001312CF" w:rsidRPr="00B169DF" w14:paraId="19C3C466" w14:textId="77777777" w:rsidTr="008318DF">
        <w:tc>
          <w:tcPr>
            <w:tcW w:w="9520" w:type="dxa"/>
          </w:tcPr>
          <w:p w14:paraId="0CD9B6C1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Projektowanie systemu pomiaru osiągnięć w centrach zysku.</w:t>
            </w:r>
          </w:p>
          <w:p w14:paraId="10C968BD" w14:textId="1744B3A0" w:rsidR="001312CF" w:rsidRPr="00F04A68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Mierniki efektywności (KPI), raporty controllingowe, ocena realizacji celów operacyjnych.</w:t>
            </w:r>
          </w:p>
        </w:tc>
      </w:tr>
      <w:tr w:rsidR="00CC1132" w:rsidRPr="00B169DF" w14:paraId="7618B9DF" w14:textId="77777777" w:rsidTr="008318DF">
        <w:tc>
          <w:tcPr>
            <w:tcW w:w="9520" w:type="dxa"/>
          </w:tcPr>
          <w:p w14:paraId="79776EE5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Procedura budżetowania w przedsiębiorstwie produkcyjnym.</w:t>
            </w:r>
          </w:p>
          <w:p w14:paraId="6013E3D8" w14:textId="75E651BB" w:rsidR="00CC1132" w:rsidRPr="00F04A68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Budżet produkcji, sprzedaży i kosztów; analiza odchyleń; raport końcowy.</w:t>
            </w:r>
          </w:p>
        </w:tc>
      </w:tr>
    </w:tbl>
    <w:p w14:paraId="3200BD1F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8318DF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196309C" w14:textId="77777777" w:rsidTr="008318DF">
        <w:tc>
          <w:tcPr>
            <w:tcW w:w="9520" w:type="dxa"/>
          </w:tcPr>
          <w:p w14:paraId="50AFE054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Wprowadzenie do controllingu operacyjnego.</w:t>
            </w:r>
          </w:p>
          <w:p w14:paraId="063DD887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 xml:space="preserve">Rola </w:t>
            </w:r>
            <w:proofErr w:type="spellStart"/>
            <w:r w:rsidRPr="00CC6AAA">
              <w:rPr>
                <w:rFonts w:ascii="Corbel" w:hAnsi="Corbel"/>
                <w:sz w:val="24"/>
                <w:szCs w:val="24"/>
              </w:rPr>
              <w:t>controllera</w:t>
            </w:r>
            <w:proofErr w:type="spellEnd"/>
            <w:r w:rsidRPr="00CC6AAA">
              <w:rPr>
                <w:rFonts w:ascii="Corbel" w:hAnsi="Corbel"/>
                <w:sz w:val="24"/>
                <w:szCs w:val="24"/>
              </w:rPr>
              <w:t xml:space="preserve"> w przedsiębiorstwie.</w:t>
            </w:r>
          </w:p>
          <w:p w14:paraId="35BFFE93" w14:textId="51E4F88E" w:rsidR="0085747A" w:rsidRPr="00B169DF" w:rsidRDefault="00CC6AAA" w:rsidP="00CC6AA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 xml:space="preserve">Analiza przykładu organizacyjnego – identyfikacja obszarów odpowiedzialności i raportowania w strukturze </w:t>
            </w:r>
            <w:r>
              <w:rPr>
                <w:rFonts w:ascii="Corbel" w:hAnsi="Corbel"/>
                <w:sz w:val="24"/>
                <w:szCs w:val="24"/>
              </w:rPr>
              <w:t>przedsiębiorstwa.</w:t>
            </w:r>
          </w:p>
        </w:tc>
      </w:tr>
      <w:tr w:rsidR="0085747A" w:rsidRPr="00B169DF" w14:paraId="6555D6E2" w14:textId="77777777" w:rsidTr="008318DF">
        <w:tc>
          <w:tcPr>
            <w:tcW w:w="9520" w:type="dxa"/>
          </w:tcPr>
          <w:p w14:paraId="2B5BDB5A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Opracowanie budżetu operacyjnego.</w:t>
            </w:r>
          </w:p>
          <w:p w14:paraId="7DFAC3AA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Budżet kosztów i przychodów – zadanie praktyczne: opracowanie budżetu operacyjnego dla wybranego centrum odpowiedzialności.</w:t>
            </w:r>
          </w:p>
          <w:p w14:paraId="19D39708" w14:textId="183144E6" w:rsidR="0085747A" w:rsidRPr="00B169DF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Omówienie powiązań między budżetami cząstkowymi a budżetem głównym.</w:t>
            </w:r>
          </w:p>
        </w:tc>
      </w:tr>
      <w:tr w:rsidR="00277E8F" w:rsidRPr="00B169DF" w14:paraId="6B6C0024" w14:textId="77777777" w:rsidTr="008318DF">
        <w:tc>
          <w:tcPr>
            <w:tcW w:w="9520" w:type="dxa"/>
          </w:tcPr>
          <w:p w14:paraId="52542924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Analiza odchyleń budżetowych.</w:t>
            </w:r>
          </w:p>
          <w:p w14:paraId="01BB1B74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Obliczenia: plan–wykonanie, odchylenia ilościowe, cenowe, kosztowe.</w:t>
            </w:r>
          </w:p>
          <w:p w14:paraId="0218EEA9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Interpretacja wyników i wnioski zarządcze.</w:t>
            </w:r>
          </w:p>
          <w:p w14:paraId="350A6907" w14:textId="118881BF" w:rsidR="00277E8F" w:rsidRPr="00277E8F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Zastosowanie budżetowania elastycznego w analizie odchyleń.</w:t>
            </w:r>
          </w:p>
        </w:tc>
      </w:tr>
      <w:tr w:rsidR="00277E8F" w:rsidRPr="00B169DF" w14:paraId="633D0619" w14:textId="77777777" w:rsidTr="008318DF">
        <w:tc>
          <w:tcPr>
            <w:tcW w:w="9520" w:type="dxa"/>
          </w:tcPr>
          <w:p w14:paraId="19D665EF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Rachunek marż pokrycia i analiza rentowności produktów.</w:t>
            </w:r>
          </w:p>
          <w:p w14:paraId="51113B12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Obliczenia marży pokrycia, progu rentowności i analiza wrażliwości.</w:t>
            </w:r>
          </w:p>
          <w:p w14:paraId="3CECCB38" w14:textId="1D13F2B0" w:rsidR="00277E8F" w:rsidRPr="00277E8F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Porównanie rachunku kosztów pełnych i zmiennych w ocenie rentowności i podejmowaniu decyzji krótkookresowych.</w:t>
            </w:r>
          </w:p>
        </w:tc>
      </w:tr>
      <w:tr w:rsidR="00277E8F" w:rsidRPr="00B169DF" w14:paraId="399D1514" w14:textId="77777777" w:rsidTr="008318DF">
        <w:tc>
          <w:tcPr>
            <w:tcW w:w="9520" w:type="dxa"/>
          </w:tcPr>
          <w:p w14:paraId="7E67DDA6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Decyzje krótkookresowe w controllingu operacyjnym.</w:t>
            </w:r>
          </w:p>
          <w:p w14:paraId="4EAC0DDF" w14:textId="42636CA3" w:rsidR="00277E8F" w:rsidRPr="00277E8F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lastRenderedPageBreak/>
              <w:t>Studium przypadków: akceptacja zleceń, decyzje „wy</w:t>
            </w:r>
            <w:r w:rsidR="00A421CF">
              <w:rPr>
                <w:rFonts w:ascii="Corbel" w:hAnsi="Corbel"/>
                <w:sz w:val="24"/>
                <w:szCs w:val="24"/>
              </w:rPr>
              <w:t>twarzać czy kupić”</w:t>
            </w:r>
            <w:r w:rsidRPr="00CC6AAA">
              <w:rPr>
                <w:rFonts w:ascii="Corbel" w:hAnsi="Corbel"/>
                <w:sz w:val="24"/>
                <w:szCs w:val="24"/>
              </w:rPr>
              <w:t>, ustalanie cen minimalnych, analiza kosztów istotnych.</w:t>
            </w:r>
          </w:p>
        </w:tc>
      </w:tr>
      <w:tr w:rsidR="006C69D5" w:rsidRPr="00B169DF" w14:paraId="0CB5AAB7" w14:textId="77777777" w:rsidTr="008318DF">
        <w:tc>
          <w:tcPr>
            <w:tcW w:w="9520" w:type="dxa"/>
          </w:tcPr>
          <w:p w14:paraId="261DB472" w14:textId="77777777" w:rsidR="00A421CF" w:rsidRPr="00A421CF" w:rsidRDefault="00A421CF" w:rsidP="00A421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CF">
              <w:rPr>
                <w:rFonts w:ascii="Corbel" w:hAnsi="Corbel"/>
                <w:sz w:val="24"/>
                <w:szCs w:val="24"/>
              </w:rPr>
              <w:lastRenderedPageBreak/>
              <w:t>Centra odpowiedzialności i pomiar wyników.</w:t>
            </w:r>
          </w:p>
          <w:p w14:paraId="4BA4CF68" w14:textId="5CA04AEF" w:rsidR="006C69D5" w:rsidRPr="006C69D5" w:rsidRDefault="00A421CF" w:rsidP="00A421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CF">
              <w:rPr>
                <w:rFonts w:ascii="Corbel" w:hAnsi="Corbel"/>
                <w:sz w:val="24"/>
                <w:szCs w:val="24"/>
              </w:rPr>
              <w:t>Projektowanie centrów kosztów i zysków; przypisanie wskaźników efektywności (KPI); symulacja raportów controllingowych; interpretacja wskaźników.</w:t>
            </w:r>
          </w:p>
        </w:tc>
      </w:tr>
    </w:tbl>
    <w:p w14:paraId="7E427CB4" w14:textId="74932F0F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54AC39" w14:textId="77777777" w:rsidR="00587F5A" w:rsidRPr="00933930" w:rsidRDefault="00587F5A" w:rsidP="00587F5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7F5FD335" w14:textId="77777777" w:rsidR="00587F5A" w:rsidRPr="00933930" w:rsidRDefault="00587F5A" w:rsidP="00587F5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Ćwiczenia: rozwiązywanie zadań, analiza i interpretacja danych finansowych, studia przypadków, praca zespołowa.</w:t>
      </w:r>
    </w:p>
    <w:p w14:paraId="5F64BA9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C05F44">
        <w:tc>
          <w:tcPr>
            <w:tcW w:w="1985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29200B8" w14:textId="77777777" w:rsidTr="00C05F44">
        <w:tc>
          <w:tcPr>
            <w:tcW w:w="1985" w:type="dxa"/>
          </w:tcPr>
          <w:p w14:paraId="3BE0818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ED4EDE2" w14:textId="4287652B" w:rsidR="0085747A" w:rsidRPr="00B169DF" w:rsidRDefault="00587F5A" w:rsidP="001403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26" w:type="dxa"/>
          </w:tcPr>
          <w:p w14:paraId="39B6BD89" w14:textId="3B839325" w:rsidR="0085747A" w:rsidRPr="00B169DF" w:rsidRDefault="001403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85747A" w:rsidRPr="00B169DF" w14:paraId="0264AF5B" w14:textId="77777777" w:rsidTr="00C05F44">
        <w:tc>
          <w:tcPr>
            <w:tcW w:w="1985" w:type="dxa"/>
          </w:tcPr>
          <w:p w14:paraId="2632656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66973CA" w14:textId="14E606D0" w:rsidR="0085747A" w:rsidRPr="00B169DF" w:rsidRDefault="00587F5A" w:rsidP="001403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26" w:type="dxa"/>
          </w:tcPr>
          <w:p w14:paraId="468BF5E2" w14:textId="41B0C397" w:rsidR="0085747A" w:rsidRPr="00B169DF" w:rsidRDefault="001403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587F5A" w:rsidRPr="00B169DF" w14:paraId="684EEF96" w14:textId="77777777" w:rsidTr="00C05F44">
        <w:tc>
          <w:tcPr>
            <w:tcW w:w="1985" w:type="dxa"/>
          </w:tcPr>
          <w:p w14:paraId="1537A691" w14:textId="382169BA" w:rsidR="00587F5A" w:rsidRPr="00B169DF" w:rsidRDefault="001403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12FDBB68" w14:textId="1EDDC426" w:rsidR="00587F5A" w:rsidRPr="00933930" w:rsidRDefault="001403E7" w:rsidP="001403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B0B3722" w14:textId="63A7361F" w:rsidR="00587F5A" w:rsidRPr="00B169DF" w:rsidRDefault="001403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587F5A" w:rsidRPr="00B169DF" w14:paraId="5EC0608D" w14:textId="77777777" w:rsidTr="00C05F44">
        <w:tc>
          <w:tcPr>
            <w:tcW w:w="1985" w:type="dxa"/>
          </w:tcPr>
          <w:p w14:paraId="6E4627D6" w14:textId="1E589154" w:rsidR="00587F5A" w:rsidRPr="00B169DF" w:rsidRDefault="001403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147321AC" w14:textId="7D82883C" w:rsidR="00587F5A" w:rsidRPr="00933930" w:rsidRDefault="001403E7" w:rsidP="001403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26" w:type="dxa"/>
          </w:tcPr>
          <w:p w14:paraId="1FDF90BD" w14:textId="20D42D70" w:rsidR="00587F5A" w:rsidRPr="00B169DF" w:rsidRDefault="001403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587F5A" w:rsidRPr="00B169DF" w14:paraId="17115EF8" w14:textId="77777777" w:rsidTr="00C05F44">
        <w:tc>
          <w:tcPr>
            <w:tcW w:w="1985" w:type="dxa"/>
          </w:tcPr>
          <w:p w14:paraId="34ED9683" w14:textId="325EB66D" w:rsidR="00587F5A" w:rsidRPr="00B169DF" w:rsidRDefault="001403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19B3E460" w14:textId="62909789" w:rsidR="00587F5A" w:rsidRPr="00933930" w:rsidRDefault="001403E7" w:rsidP="001403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54D06FA" w14:textId="06DFE3EE" w:rsidR="00587F5A" w:rsidRPr="00B169DF" w:rsidRDefault="001403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09B17025" w14:textId="77777777" w:rsidR="001403E7" w:rsidRPr="00933930" w:rsidRDefault="001403E7" w:rsidP="001403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Ćwiczenia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co najmniej 1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727E686" w14:textId="77777777" w:rsidR="001403E7" w:rsidRPr="00933930" w:rsidRDefault="001403E7" w:rsidP="001403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Wykład – egzamin pisemny składający się z części teoretycznej (test) i praktycznej (zadania).</w:t>
            </w:r>
          </w:p>
          <w:p w14:paraId="49460256" w14:textId="6F37F3E8" w:rsidR="0085747A" w:rsidRPr="00B169DF" w:rsidRDefault="001403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przez prowadzących zajęcia do poszczególnych działań składających się na zaliczenie przedmiotu.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341C20B4" w:rsidR="0085747A" w:rsidRPr="00B169DF" w:rsidRDefault="001403E7" w:rsidP="001403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B234AF" w14:textId="77DA66D9" w:rsidR="00C61DC5" w:rsidRPr="00B169DF" w:rsidRDefault="007165AB" w:rsidP="007165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F5607CB" w14:textId="512F5D5B" w:rsidR="00C61DC5" w:rsidRPr="00B169DF" w:rsidRDefault="00C61DC5" w:rsidP="00563E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63E4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563E47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Pr="00B169DF">
              <w:rPr>
                <w:rFonts w:ascii="Corbel" w:hAnsi="Corbel"/>
                <w:sz w:val="24"/>
                <w:szCs w:val="24"/>
              </w:rPr>
              <w:t>egzaminu)</w:t>
            </w:r>
          </w:p>
        </w:tc>
        <w:tc>
          <w:tcPr>
            <w:tcW w:w="4677" w:type="dxa"/>
          </w:tcPr>
          <w:p w14:paraId="7275A31A" w14:textId="0773C5AE" w:rsidR="00C61DC5" w:rsidRPr="00B169DF" w:rsidRDefault="007165AB" w:rsidP="007165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2D3FDE92" w:rsidR="0085747A" w:rsidRPr="00B169DF" w:rsidRDefault="007165AB" w:rsidP="001403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668DD2DB" w:rsidR="0085747A" w:rsidRPr="00B169DF" w:rsidRDefault="007165AB" w:rsidP="007165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F2E678" w14:textId="77777777" w:rsidR="00563E47" w:rsidRPr="00B169DF" w:rsidRDefault="00563E4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B169DF" w14:paraId="5D2CE8A5" w14:textId="77777777" w:rsidTr="00563E47">
        <w:trPr>
          <w:trHeight w:val="397"/>
        </w:trPr>
        <w:tc>
          <w:tcPr>
            <w:tcW w:w="2359" w:type="pct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9D5E131" w14:textId="3B802C5C" w:rsidR="0085747A" w:rsidRPr="00B169DF" w:rsidRDefault="00563E4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563E47">
        <w:trPr>
          <w:trHeight w:val="397"/>
        </w:trPr>
        <w:tc>
          <w:tcPr>
            <w:tcW w:w="2359" w:type="pct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4A5E862" w14:textId="3F32AA0E" w:rsidR="0085747A" w:rsidRPr="00B169DF" w:rsidRDefault="00563E4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506F0D" w14:paraId="26A369BE" w14:textId="77777777" w:rsidTr="00563E47">
        <w:trPr>
          <w:trHeight w:val="2400"/>
        </w:trPr>
        <w:tc>
          <w:tcPr>
            <w:tcW w:w="5000" w:type="pct"/>
          </w:tcPr>
          <w:p w14:paraId="4F2C811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BC177E2" w14:textId="4A0CDB8B" w:rsidR="00D835B8" w:rsidRDefault="00D835B8" w:rsidP="00563E4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7CD9">
              <w:rPr>
                <w:rFonts w:ascii="Corbel" w:hAnsi="Corbel"/>
                <w:b w:val="0"/>
                <w:smallCaps w:val="0"/>
                <w:szCs w:val="24"/>
              </w:rPr>
              <w:t xml:space="preserve">Nowak E (red.). </w:t>
            </w:r>
            <w:r w:rsidRPr="00D835B8">
              <w:rPr>
                <w:rFonts w:ascii="Corbel" w:hAnsi="Corbel"/>
                <w:b w:val="0"/>
                <w:smallCaps w:val="0"/>
                <w:szCs w:val="24"/>
              </w:rPr>
              <w:t>Controlling dla menedżerów, CeDeWu,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arszawa 2023.</w:t>
            </w:r>
          </w:p>
          <w:p w14:paraId="3E813946" w14:textId="24CA73CC" w:rsidR="00D835B8" w:rsidRDefault="00D835B8" w:rsidP="00563E4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835B8">
              <w:rPr>
                <w:rFonts w:ascii="Corbel" w:hAnsi="Corbel"/>
                <w:b w:val="0"/>
                <w:smallCaps w:val="0"/>
                <w:szCs w:val="24"/>
              </w:rPr>
              <w:t>Jęcek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 </w:t>
            </w:r>
            <w:r w:rsidRPr="00D835B8">
              <w:rPr>
                <w:rFonts w:ascii="Corbel" w:hAnsi="Corbel"/>
                <w:b w:val="0"/>
                <w:smallCaps w:val="0"/>
                <w:szCs w:val="24"/>
              </w:rPr>
              <w:t>Controlling kosztów w przedsiębiorstwie produkcyjnym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Uniwersytetu Łódzkiego, Łódź 2024. </w:t>
            </w:r>
          </w:p>
          <w:p w14:paraId="52328368" w14:textId="77777777" w:rsidR="00D835B8" w:rsidRDefault="00D56E8E" w:rsidP="00563E4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71152">
              <w:rPr>
                <w:rFonts w:ascii="Corbel" w:hAnsi="Corbel"/>
                <w:b w:val="0"/>
                <w:smallCaps w:val="0"/>
                <w:szCs w:val="24"/>
              </w:rPr>
              <w:t>Surmacz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A.O.</w:t>
            </w:r>
            <w:r w:rsidRPr="0077115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771152">
              <w:rPr>
                <w:rFonts w:ascii="Corbel" w:hAnsi="Corbel"/>
                <w:b w:val="0"/>
                <w:smallCaps w:val="0"/>
                <w:szCs w:val="24"/>
              </w:rPr>
              <w:t>Brojak</w:t>
            </w:r>
            <w:proofErr w:type="spellEnd"/>
            <w:r w:rsidRPr="00771152">
              <w:rPr>
                <w:rFonts w:ascii="Corbel" w:hAnsi="Corbel"/>
                <w:b w:val="0"/>
                <w:smallCaps w:val="0"/>
                <w:szCs w:val="24"/>
              </w:rPr>
              <w:t>-Trzaskowska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771152">
              <w:rPr>
                <w:rFonts w:ascii="Corbel" w:hAnsi="Corbel"/>
                <w:b w:val="0"/>
                <w:smallCaps w:val="0"/>
                <w:szCs w:val="24"/>
              </w:rPr>
              <w:t>, Porada-</w:t>
            </w:r>
            <w:proofErr w:type="spellStart"/>
            <w:r w:rsidRPr="00771152">
              <w:rPr>
                <w:rFonts w:ascii="Corbel" w:hAnsi="Corbel"/>
                <w:b w:val="0"/>
                <w:smallCaps w:val="0"/>
                <w:szCs w:val="24"/>
              </w:rPr>
              <w:t>Rochoń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771152">
              <w:rPr>
                <w:rFonts w:ascii="Corbel" w:hAnsi="Corbel"/>
                <w:b w:val="0"/>
                <w:smallCaps w:val="0"/>
                <w:szCs w:val="24"/>
              </w:rPr>
              <w:t>, Lubomska-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71152">
              <w:rPr>
                <w:rFonts w:ascii="Corbel" w:hAnsi="Corbel"/>
                <w:b w:val="0"/>
                <w:smallCaps w:val="0"/>
                <w:szCs w:val="24"/>
              </w:rPr>
              <w:t>Kalisz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771152">
              <w:rPr>
                <w:rFonts w:ascii="Corbel" w:hAnsi="Corbel"/>
                <w:b w:val="0"/>
                <w:smallCaps w:val="0"/>
                <w:szCs w:val="24"/>
              </w:rPr>
              <w:t>Budżetowanie i controlling w przedsiębiorstwie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CeDeWu, Warszawa 2024.</w:t>
            </w:r>
          </w:p>
          <w:p w14:paraId="7D5E5302" w14:textId="27B0544D" w:rsidR="00C77CD9" w:rsidRPr="001360B6" w:rsidRDefault="00C77CD9" w:rsidP="00563E4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7CD9">
              <w:rPr>
                <w:rFonts w:ascii="Corbel" w:hAnsi="Corbel"/>
                <w:b w:val="0"/>
                <w:smallCaps w:val="0"/>
                <w:szCs w:val="24"/>
              </w:rPr>
              <w:t>Niedbała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</w:t>
            </w:r>
            <w:r w:rsidRPr="00C77CD9">
              <w:rPr>
                <w:rFonts w:ascii="Corbel" w:hAnsi="Corbel"/>
                <w:b w:val="0"/>
                <w:smallCaps w:val="0"/>
                <w:szCs w:val="24"/>
              </w:rPr>
              <w:t>, Sierpińska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C77CD9">
              <w:rPr>
                <w:rFonts w:ascii="Corbel" w:hAnsi="Corbel"/>
                <w:b w:val="0"/>
                <w:smallCaps w:val="0"/>
                <w:szCs w:val="24"/>
              </w:rPr>
              <w:t>Controlling operacyjny w przedsiębiorstwie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77CD9">
              <w:rPr>
                <w:rFonts w:ascii="Corbel" w:hAnsi="Corbel"/>
                <w:b w:val="0"/>
                <w:smallCaps w:val="0"/>
                <w:szCs w:val="24"/>
              </w:rPr>
              <w:t>Wydawnictwo Naukowe PWN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2017.</w:t>
            </w:r>
          </w:p>
        </w:tc>
      </w:tr>
      <w:tr w:rsidR="0085747A" w:rsidRPr="00B169DF" w14:paraId="67EDE77B" w14:textId="77777777" w:rsidTr="00563E47">
        <w:trPr>
          <w:trHeight w:val="397"/>
        </w:trPr>
        <w:tc>
          <w:tcPr>
            <w:tcW w:w="5000" w:type="pct"/>
          </w:tcPr>
          <w:p w14:paraId="2BA3ED4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7F22F7D" w14:textId="4BD0BFC7" w:rsidR="001360B6" w:rsidRDefault="00D3399B" w:rsidP="00563E4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Nowak E., </w:t>
            </w:r>
            <w:r w:rsidRPr="00D3399B">
              <w:rPr>
                <w:rFonts w:ascii="Corbel" w:hAnsi="Corbel"/>
                <w:b w:val="0"/>
                <w:smallCaps w:val="0"/>
                <w:szCs w:val="24"/>
              </w:rPr>
              <w:t>Analiza i kontrola kosztów przedsiębiorstwa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CeDeWu, </w:t>
            </w:r>
            <w:r w:rsidR="00D56E8E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2024. </w:t>
            </w:r>
          </w:p>
          <w:p w14:paraId="661C54CB" w14:textId="13080111" w:rsidR="00506F0D" w:rsidRPr="001360B6" w:rsidRDefault="00D56E8E" w:rsidP="00563E4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Goliszewski J. Controlling. Koncepcja, zastosowania, wdrożenia, </w:t>
            </w:r>
            <w:r w:rsidRPr="00D56E8E">
              <w:rPr>
                <w:rFonts w:ascii="Corbel" w:hAnsi="Corbel"/>
                <w:b w:val="0"/>
                <w:smallCaps w:val="0"/>
                <w:szCs w:val="24"/>
              </w:rPr>
              <w:t>Wolters Kluwer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2015. 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A146A" w14:textId="77777777" w:rsidR="005C7970" w:rsidRDefault="005C7970" w:rsidP="00C16ABF">
      <w:pPr>
        <w:spacing w:after="0" w:line="240" w:lineRule="auto"/>
      </w:pPr>
      <w:r>
        <w:separator/>
      </w:r>
    </w:p>
  </w:endnote>
  <w:endnote w:type="continuationSeparator" w:id="0">
    <w:p w14:paraId="0E21F87E" w14:textId="77777777" w:rsidR="005C7970" w:rsidRDefault="005C797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3ADC6" w14:textId="77777777" w:rsidR="005C7970" w:rsidRDefault="005C7970" w:rsidP="00C16ABF">
      <w:pPr>
        <w:spacing w:after="0" w:line="240" w:lineRule="auto"/>
      </w:pPr>
      <w:r>
        <w:separator/>
      </w:r>
    </w:p>
  </w:footnote>
  <w:footnote w:type="continuationSeparator" w:id="0">
    <w:p w14:paraId="4822BB51" w14:textId="77777777" w:rsidR="005C7970" w:rsidRDefault="005C7970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7F0D1F"/>
    <w:multiLevelType w:val="hybridMultilevel"/>
    <w:tmpl w:val="027EFC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B1F2B01"/>
    <w:multiLevelType w:val="hybridMultilevel"/>
    <w:tmpl w:val="ED50A1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2452784">
    <w:abstractNumId w:val="0"/>
  </w:num>
  <w:num w:numId="2" w16cid:durableId="539826073">
    <w:abstractNumId w:val="2"/>
  </w:num>
  <w:num w:numId="3" w16cid:durableId="17118855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3E21"/>
    <w:rsid w:val="000F5615"/>
    <w:rsid w:val="001045A1"/>
    <w:rsid w:val="00124BFF"/>
    <w:rsid w:val="0012560E"/>
    <w:rsid w:val="00127108"/>
    <w:rsid w:val="001312CF"/>
    <w:rsid w:val="00134B13"/>
    <w:rsid w:val="001360B6"/>
    <w:rsid w:val="001403E7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427C"/>
    <w:rsid w:val="001D657B"/>
    <w:rsid w:val="001D7B54"/>
    <w:rsid w:val="001E0209"/>
    <w:rsid w:val="001F2CA2"/>
    <w:rsid w:val="00202049"/>
    <w:rsid w:val="002144C0"/>
    <w:rsid w:val="002167D8"/>
    <w:rsid w:val="0022477D"/>
    <w:rsid w:val="002278A9"/>
    <w:rsid w:val="002336F9"/>
    <w:rsid w:val="0024028F"/>
    <w:rsid w:val="00240D64"/>
    <w:rsid w:val="00244ABC"/>
    <w:rsid w:val="00277E8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311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4ED1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1623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06F0D"/>
    <w:rsid w:val="00511744"/>
    <w:rsid w:val="00513B6F"/>
    <w:rsid w:val="00517C63"/>
    <w:rsid w:val="005363C4"/>
    <w:rsid w:val="00536BDE"/>
    <w:rsid w:val="00543ACC"/>
    <w:rsid w:val="00563E47"/>
    <w:rsid w:val="0056696D"/>
    <w:rsid w:val="00587F5A"/>
    <w:rsid w:val="0059484D"/>
    <w:rsid w:val="00595B8E"/>
    <w:rsid w:val="005A0855"/>
    <w:rsid w:val="005A3196"/>
    <w:rsid w:val="005C080F"/>
    <w:rsid w:val="005C55E5"/>
    <w:rsid w:val="005C696A"/>
    <w:rsid w:val="005C7970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60DC"/>
    <w:rsid w:val="006C69D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5AB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1152"/>
    <w:rsid w:val="00776E0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E025C"/>
    <w:rsid w:val="007F4155"/>
    <w:rsid w:val="0081554D"/>
    <w:rsid w:val="0081707E"/>
    <w:rsid w:val="008318DF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13F6"/>
    <w:rsid w:val="00A155EE"/>
    <w:rsid w:val="00A2245B"/>
    <w:rsid w:val="00A30110"/>
    <w:rsid w:val="00A36899"/>
    <w:rsid w:val="00A371F6"/>
    <w:rsid w:val="00A421CF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1A1"/>
    <w:rsid w:val="00C56036"/>
    <w:rsid w:val="00C61DC5"/>
    <w:rsid w:val="00C67E92"/>
    <w:rsid w:val="00C70A26"/>
    <w:rsid w:val="00C766DF"/>
    <w:rsid w:val="00C77CD9"/>
    <w:rsid w:val="00C94B98"/>
    <w:rsid w:val="00CA2B96"/>
    <w:rsid w:val="00CA5089"/>
    <w:rsid w:val="00CC1132"/>
    <w:rsid w:val="00CC5428"/>
    <w:rsid w:val="00CC6AAA"/>
    <w:rsid w:val="00CD6897"/>
    <w:rsid w:val="00CE5BAC"/>
    <w:rsid w:val="00CF25BE"/>
    <w:rsid w:val="00CF78ED"/>
    <w:rsid w:val="00D02B25"/>
    <w:rsid w:val="00D02EBA"/>
    <w:rsid w:val="00D17C3C"/>
    <w:rsid w:val="00D261D1"/>
    <w:rsid w:val="00D26B2C"/>
    <w:rsid w:val="00D3397B"/>
    <w:rsid w:val="00D3399B"/>
    <w:rsid w:val="00D352C9"/>
    <w:rsid w:val="00D425B2"/>
    <w:rsid w:val="00D428D6"/>
    <w:rsid w:val="00D552B2"/>
    <w:rsid w:val="00D56E8E"/>
    <w:rsid w:val="00D608D1"/>
    <w:rsid w:val="00D74119"/>
    <w:rsid w:val="00D8075B"/>
    <w:rsid w:val="00D835B8"/>
    <w:rsid w:val="00D8678B"/>
    <w:rsid w:val="00DA2114"/>
    <w:rsid w:val="00DA6118"/>
    <w:rsid w:val="00DE09C0"/>
    <w:rsid w:val="00DE4A14"/>
    <w:rsid w:val="00DF320D"/>
    <w:rsid w:val="00DF659C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4A68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501A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501A1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501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4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5FEAC-5923-4880-9CFE-8F529F9EE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</TotalTime>
  <Pages>5</Pages>
  <Words>1195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2019-02-06T12:12:00Z</cp:lastPrinted>
  <dcterms:created xsi:type="dcterms:W3CDTF">2025-11-03T21:39:00Z</dcterms:created>
  <dcterms:modified xsi:type="dcterms:W3CDTF">2025-12-19T15:14:00Z</dcterms:modified>
</cp:coreProperties>
</file>